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A111" w14:textId="3259C2B8" w:rsidR="003843ED" w:rsidRDefault="00870F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HR173 </w:t>
      </w:r>
      <w:r w:rsidR="009D5407" w:rsidRPr="00870F48">
        <w:rPr>
          <w:b/>
          <w:sz w:val="28"/>
          <w:szCs w:val="28"/>
        </w:rPr>
        <w:t>Literature</w:t>
      </w:r>
      <w:r>
        <w:rPr>
          <w:b/>
          <w:sz w:val="28"/>
          <w:szCs w:val="28"/>
        </w:rPr>
        <w:t xml:space="preserve"> Review Matrix:  80% of the </w:t>
      </w:r>
      <w:r w:rsidR="001E3C60">
        <w:rPr>
          <w:b/>
          <w:sz w:val="28"/>
          <w:szCs w:val="28"/>
        </w:rPr>
        <w:t>module assessment, word count 27</w:t>
      </w:r>
      <w:r>
        <w:rPr>
          <w:b/>
          <w:sz w:val="28"/>
          <w:szCs w:val="28"/>
        </w:rPr>
        <w:t>00 - LOs 1-5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4643"/>
        <w:gridCol w:w="3857"/>
        <w:gridCol w:w="3832"/>
      </w:tblGrid>
      <w:tr w:rsidR="009C2267" w14:paraId="20C537FE" w14:textId="77777777" w:rsidTr="00691F72">
        <w:tc>
          <w:tcPr>
            <w:tcW w:w="1555" w:type="dxa"/>
          </w:tcPr>
          <w:p w14:paraId="3F185F01" w14:textId="4486C8BA" w:rsidR="009C2267" w:rsidRDefault="009C22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Week </w:t>
            </w:r>
            <w:r w:rsidR="00887060">
              <w:rPr>
                <w:b/>
                <w:sz w:val="28"/>
                <w:szCs w:val="28"/>
              </w:rPr>
              <w:t>and Theme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250189DF" w14:textId="233C0DFD" w:rsidR="009C2267" w:rsidRDefault="009C22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Books,  articles websites </w:t>
            </w:r>
            <w:r w:rsidR="00196AE7">
              <w:rPr>
                <w:b/>
                <w:sz w:val="28"/>
                <w:szCs w:val="28"/>
              </w:rPr>
              <w:t>(sources)</w:t>
            </w:r>
          </w:p>
        </w:tc>
        <w:tc>
          <w:tcPr>
            <w:tcW w:w="4643" w:type="dxa"/>
          </w:tcPr>
          <w:p w14:paraId="4713080D" w14:textId="0FA3FB59" w:rsidR="009C2267" w:rsidRDefault="009C22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Key </w:t>
            </w:r>
            <w:r w:rsidR="002A5C31">
              <w:rPr>
                <w:b/>
                <w:sz w:val="28"/>
                <w:szCs w:val="28"/>
              </w:rPr>
              <w:t>ideas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96AE7">
              <w:rPr>
                <w:b/>
                <w:sz w:val="28"/>
                <w:szCs w:val="28"/>
              </w:rPr>
              <w:t xml:space="preserve">– relating to the </w:t>
            </w:r>
            <w:r w:rsidR="002A5C31">
              <w:rPr>
                <w:b/>
                <w:sz w:val="28"/>
                <w:szCs w:val="28"/>
              </w:rPr>
              <w:t xml:space="preserve">theme </w:t>
            </w:r>
          </w:p>
        </w:tc>
        <w:tc>
          <w:tcPr>
            <w:tcW w:w="3857" w:type="dxa"/>
          </w:tcPr>
          <w:p w14:paraId="4028C4F9" w14:textId="280ACC47" w:rsidR="009C2267" w:rsidRDefault="009C22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196AE7">
              <w:rPr>
                <w:b/>
                <w:sz w:val="28"/>
                <w:szCs w:val="28"/>
              </w:rPr>
              <w:t xml:space="preserve">elevance </w:t>
            </w:r>
            <w:r w:rsidR="002A5C31">
              <w:rPr>
                <w:b/>
                <w:sz w:val="28"/>
                <w:szCs w:val="28"/>
              </w:rPr>
              <w:t>(why did you choose it?) &amp; Q</w:t>
            </w:r>
            <w:r w:rsidRPr="009C2267">
              <w:rPr>
                <w:b/>
                <w:sz w:val="28"/>
                <w:szCs w:val="28"/>
              </w:rPr>
              <w:t>uality</w:t>
            </w:r>
            <w:r w:rsidR="00196AE7">
              <w:rPr>
                <w:b/>
                <w:sz w:val="28"/>
                <w:szCs w:val="28"/>
              </w:rPr>
              <w:t xml:space="preserve"> of the so</w:t>
            </w:r>
            <w:r w:rsidR="002A5C31">
              <w:rPr>
                <w:b/>
                <w:sz w:val="28"/>
                <w:szCs w:val="28"/>
              </w:rPr>
              <w:t xml:space="preserve">urce </w:t>
            </w:r>
          </w:p>
        </w:tc>
        <w:tc>
          <w:tcPr>
            <w:tcW w:w="3832" w:type="dxa"/>
          </w:tcPr>
          <w:p w14:paraId="77194DA9" w14:textId="34CD359D" w:rsidR="009C2267" w:rsidRDefault="009C22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Harvard Reference</w:t>
            </w:r>
            <w:r w:rsidR="00196AE7">
              <w:rPr>
                <w:b/>
                <w:sz w:val="28"/>
                <w:szCs w:val="28"/>
              </w:rPr>
              <w:t xml:space="preserve"> for each entry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bookmarkStart w:id="0" w:name="_GoBack"/>
        <w:bookmarkEnd w:id="0"/>
      </w:tr>
      <w:tr w:rsidR="00691F72" w14:paraId="61860712" w14:textId="77777777" w:rsidTr="00691F72">
        <w:tc>
          <w:tcPr>
            <w:tcW w:w="1555" w:type="dxa"/>
          </w:tcPr>
          <w:p w14:paraId="7EBD7450" w14:textId="3A374CCC" w:rsidR="00691F72" w:rsidRPr="00D7481F" w:rsidRDefault="00D7481F">
            <w:pPr>
              <w:rPr>
                <w:i/>
              </w:rPr>
            </w:pPr>
            <w:r w:rsidRPr="00D7481F">
              <w:rPr>
                <w:i/>
              </w:rPr>
              <w:t>Instructions</w:t>
            </w:r>
          </w:p>
        </w:tc>
        <w:tc>
          <w:tcPr>
            <w:tcW w:w="1559" w:type="dxa"/>
          </w:tcPr>
          <w:p w14:paraId="45240EC2" w14:textId="494E9F27" w:rsidR="00691F72" w:rsidRDefault="00691F72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i/>
              </w:rPr>
              <w:t>Add what type of source it is.</w:t>
            </w:r>
          </w:p>
        </w:tc>
        <w:tc>
          <w:tcPr>
            <w:tcW w:w="4643" w:type="dxa"/>
          </w:tcPr>
          <w:p w14:paraId="1356FF52" w14:textId="5730451E" w:rsidR="00691F72" w:rsidRDefault="00334A15">
            <w:pPr>
              <w:rPr>
                <w:b/>
                <w:sz w:val="28"/>
                <w:szCs w:val="28"/>
              </w:rPr>
            </w:pPr>
            <w:r w:rsidRPr="00334A15">
              <w:rPr>
                <w:rFonts w:cstheme="minorHAnsi"/>
                <w:i/>
              </w:rPr>
              <w:t>After reading/listening to the source add the key ideas presented that are relevant to the theme for the week. Include the correct in text citation.</w:t>
            </w:r>
          </w:p>
        </w:tc>
        <w:tc>
          <w:tcPr>
            <w:tcW w:w="3857" w:type="dxa"/>
          </w:tcPr>
          <w:p w14:paraId="60544AA3" w14:textId="2AB1072A" w:rsidR="008236AC" w:rsidRPr="008236AC" w:rsidRDefault="008236AC" w:rsidP="008236AC">
            <w:pPr>
              <w:rPr>
                <w:rFonts w:cstheme="minorHAnsi"/>
                <w:i/>
                <w:lang w:eastAsia="en-GB"/>
              </w:rPr>
            </w:pPr>
            <w:r w:rsidRPr="008236AC">
              <w:rPr>
                <w:rFonts w:cstheme="minorHAnsi"/>
                <w:i/>
                <w:lang w:eastAsia="en-GB"/>
              </w:rPr>
              <w:t xml:space="preserve">After reading/listening to the source add the </w:t>
            </w:r>
            <w:r w:rsidR="00064EAA">
              <w:rPr>
                <w:rFonts w:cstheme="minorHAnsi"/>
                <w:i/>
                <w:lang w:eastAsia="en-GB"/>
              </w:rPr>
              <w:t>relevance</w:t>
            </w:r>
            <w:r w:rsidRPr="008236AC">
              <w:rPr>
                <w:rFonts w:cstheme="minorHAnsi"/>
                <w:i/>
                <w:lang w:eastAsia="en-GB"/>
              </w:rPr>
              <w:t xml:space="preserve"> to the theme and comment on the quality of the source.</w:t>
            </w:r>
          </w:p>
          <w:p w14:paraId="0B8DB446" w14:textId="6DE0B388" w:rsidR="00691F72" w:rsidRPr="00691F72" w:rsidRDefault="00691F72">
            <w:pPr>
              <w:rPr>
                <w:rFonts w:cstheme="minorHAnsi"/>
                <w:i/>
                <w:sz w:val="24"/>
                <w:szCs w:val="24"/>
                <w:lang w:eastAsia="en-GB"/>
              </w:rPr>
            </w:pPr>
          </w:p>
        </w:tc>
        <w:tc>
          <w:tcPr>
            <w:tcW w:w="3832" w:type="dxa"/>
          </w:tcPr>
          <w:p w14:paraId="560E62DF" w14:textId="77777777" w:rsidR="00334A15" w:rsidRPr="00334A15" w:rsidRDefault="00334A15" w:rsidP="00334A15">
            <w:pPr>
              <w:rPr>
                <w:rFonts w:cstheme="minorHAnsi"/>
                <w:i/>
                <w:lang w:eastAsia="en-GB"/>
              </w:rPr>
            </w:pPr>
            <w:r w:rsidRPr="00334A15">
              <w:rPr>
                <w:rFonts w:cstheme="minorHAnsi"/>
                <w:i/>
                <w:lang w:eastAsia="en-GB"/>
              </w:rPr>
              <w:t>Create a reference following the Harvard Referencing convention available in the BBS Referencing Handbook in the reading list.</w:t>
            </w:r>
          </w:p>
          <w:p w14:paraId="56499FD8" w14:textId="77777777" w:rsidR="00691F72" w:rsidRDefault="00691F72">
            <w:pPr>
              <w:rPr>
                <w:b/>
                <w:sz w:val="28"/>
                <w:szCs w:val="28"/>
              </w:rPr>
            </w:pPr>
          </w:p>
        </w:tc>
      </w:tr>
      <w:tr w:rsidR="009C2267" w14:paraId="2D8668B6" w14:textId="77777777" w:rsidTr="00691F72">
        <w:tc>
          <w:tcPr>
            <w:tcW w:w="1555" w:type="dxa"/>
            <w:tcBorders>
              <w:bottom w:val="nil"/>
            </w:tcBorders>
          </w:tcPr>
          <w:p w14:paraId="4901DED1" w14:textId="6A969503" w:rsidR="009C2267" w:rsidRPr="009C2267" w:rsidRDefault="00887060">
            <w:r>
              <w:t xml:space="preserve">Week 1: </w:t>
            </w:r>
            <w:r w:rsidR="00ED62B4">
              <w:t>The External and Internal E</w:t>
            </w:r>
            <w:r w:rsidR="009C2267" w:rsidRPr="009C2267">
              <w:t>nvi</w:t>
            </w:r>
            <w:r w:rsidR="00ED62B4">
              <w:t>ronment of O</w:t>
            </w:r>
            <w:r w:rsidR="00691F72">
              <w:t xml:space="preserve">rganisations </w:t>
            </w:r>
            <w:r w:rsidR="0078020D">
              <w:t>UNSDGs</w:t>
            </w:r>
          </w:p>
        </w:tc>
        <w:tc>
          <w:tcPr>
            <w:tcW w:w="1559" w:type="dxa"/>
          </w:tcPr>
          <w:p w14:paraId="67CDE611" w14:textId="48B0A573" w:rsidR="009C2267" w:rsidRPr="00887060" w:rsidRDefault="009C2267">
            <w:r w:rsidRPr="00887060">
              <w:t>1</w:t>
            </w:r>
            <w:r w:rsidR="00685B6E">
              <w:t>.</w:t>
            </w:r>
          </w:p>
        </w:tc>
        <w:tc>
          <w:tcPr>
            <w:tcW w:w="4643" w:type="dxa"/>
          </w:tcPr>
          <w:p w14:paraId="61001AD3" w14:textId="77777777" w:rsidR="009C2267" w:rsidRPr="00887060" w:rsidRDefault="009C2267"/>
        </w:tc>
        <w:tc>
          <w:tcPr>
            <w:tcW w:w="3857" w:type="dxa"/>
          </w:tcPr>
          <w:p w14:paraId="5C120C22" w14:textId="77777777" w:rsidR="009C2267" w:rsidRPr="00887060" w:rsidRDefault="009C2267"/>
        </w:tc>
        <w:tc>
          <w:tcPr>
            <w:tcW w:w="3832" w:type="dxa"/>
          </w:tcPr>
          <w:p w14:paraId="3B685B61" w14:textId="77777777" w:rsidR="009C2267" w:rsidRPr="00887060" w:rsidRDefault="009C2267"/>
        </w:tc>
      </w:tr>
      <w:tr w:rsidR="009C2267" w14:paraId="6BAC2B71" w14:textId="77777777" w:rsidTr="00691F72">
        <w:tc>
          <w:tcPr>
            <w:tcW w:w="1555" w:type="dxa"/>
            <w:tcBorders>
              <w:top w:val="nil"/>
              <w:bottom w:val="nil"/>
            </w:tcBorders>
          </w:tcPr>
          <w:p w14:paraId="6F786A1C" w14:textId="77777777" w:rsidR="009C2267" w:rsidRPr="009C2267" w:rsidRDefault="009C2267">
            <w:pPr>
              <w:rPr>
                <w:b/>
              </w:rPr>
            </w:pPr>
          </w:p>
        </w:tc>
        <w:tc>
          <w:tcPr>
            <w:tcW w:w="1559" w:type="dxa"/>
          </w:tcPr>
          <w:p w14:paraId="798BB366" w14:textId="3BC81501" w:rsidR="00887060" w:rsidRPr="00887060" w:rsidRDefault="009C2267">
            <w:r w:rsidRPr="00887060">
              <w:t>2</w:t>
            </w:r>
            <w:r w:rsidR="00685B6E">
              <w:t>.</w:t>
            </w:r>
          </w:p>
        </w:tc>
        <w:tc>
          <w:tcPr>
            <w:tcW w:w="4643" w:type="dxa"/>
          </w:tcPr>
          <w:p w14:paraId="7F6E3A60" w14:textId="77777777" w:rsidR="009C2267" w:rsidRPr="00887060" w:rsidRDefault="009C2267"/>
        </w:tc>
        <w:tc>
          <w:tcPr>
            <w:tcW w:w="3857" w:type="dxa"/>
          </w:tcPr>
          <w:p w14:paraId="42C26B7D" w14:textId="77777777" w:rsidR="009C2267" w:rsidRPr="00887060" w:rsidRDefault="009C2267"/>
        </w:tc>
        <w:tc>
          <w:tcPr>
            <w:tcW w:w="3832" w:type="dxa"/>
          </w:tcPr>
          <w:p w14:paraId="37A26291" w14:textId="77777777" w:rsidR="009C2267" w:rsidRPr="00887060" w:rsidRDefault="009C2267"/>
        </w:tc>
      </w:tr>
      <w:tr w:rsidR="009C2267" w14:paraId="642D02C8" w14:textId="77777777" w:rsidTr="00691F72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186BEB1B" w14:textId="77777777" w:rsidR="009C2267" w:rsidRPr="009C2267" w:rsidRDefault="009C2267">
            <w:pPr>
              <w:rPr>
                <w:b/>
              </w:rPr>
            </w:pPr>
          </w:p>
        </w:tc>
        <w:tc>
          <w:tcPr>
            <w:tcW w:w="1559" w:type="dxa"/>
          </w:tcPr>
          <w:p w14:paraId="7F272E3E" w14:textId="05DA943E" w:rsidR="00887060" w:rsidRPr="00887060" w:rsidRDefault="009C2267">
            <w:r w:rsidRPr="00887060">
              <w:t>3</w:t>
            </w:r>
            <w:r w:rsidR="00685B6E">
              <w:t>.</w:t>
            </w:r>
          </w:p>
        </w:tc>
        <w:tc>
          <w:tcPr>
            <w:tcW w:w="4643" w:type="dxa"/>
          </w:tcPr>
          <w:p w14:paraId="1D25ECA6" w14:textId="77777777" w:rsidR="009C2267" w:rsidRPr="00887060" w:rsidRDefault="009C2267"/>
        </w:tc>
        <w:tc>
          <w:tcPr>
            <w:tcW w:w="3857" w:type="dxa"/>
          </w:tcPr>
          <w:p w14:paraId="52F453FA" w14:textId="77777777" w:rsidR="009C2267" w:rsidRPr="00887060" w:rsidRDefault="009C2267"/>
        </w:tc>
        <w:tc>
          <w:tcPr>
            <w:tcW w:w="3832" w:type="dxa"/>
          </w:tcPr>
          <w:p w14:paraId="02467617" w14:textId="77777777" w:rsidR="009C2267" w:rsidRPr="00887060" w:rsidRDefault="009C2267"/>
        </w:tc>
      </w:tr>
      <w:tr w:rsidR="009C2267" w14:paraId="78BE3C2A" w14:textId="77777777" w:rsidTr="00691F72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6D22206C" w14:textId="38F8F146" w:rsidR="00887060" w:rsidRPr="00887060" w:rsidRDefault="00887060" w:rsidP="00887060">
            <w:r>
              <w:t xml:space="preserve">Week 2: </w:t>
            </w:r>
            <w:r w:rsidRPr="00887060">
              <w:t>The Nature of Organisations and Organisation Structures</w:t>
            </w:r>
          </w:p>
          <w:p w14:paraId="2DD095DD" w14:textId="5142C5D8" w:rsidR="009C2267" w:rsidRPr="009C2267" w:rsidRDefault="00887060" w:rsidP="00887060">
            <w:pPr>
              <w:rPr>
                <w:b/>
              </w:rPr>
            </w:pPr>
            <w:r w:rsidRPr="00887060">
              <w:t>Approaches to management</w:t>
            </w:r>
          </w:p>
        </w:tc>
        <w:tc>
          <w:tcPr>
            <w:tcW w:w="1559" w:type="dxa"/>
          </w:tcPr>
          <w:p w14:paraId="36121CA6" w14:textId="2D75CFF0" w:rsidR="009C2267" w:rsidRPr="00887060" w:rsidRDefault="00887060">
            <w:r>
              <w:t>1</w:t>
            </w:r>
            <w:r w:rsidR="00685B6E">
              <w:t>.</w:t>
            </w:r>
          </w:p>
        </w:tc>
        <w:tc>
          <w:tcPr>
            <w:tcW w:w="4643" w:type="dxa"/>
          </w:tcPr>
          <w:p w14:paraId="6FE1CC37" w14:textId="77777777" w:rsidR="009C2267" w:rsidRPr="00887060" w:rsidRDefault="009C2267"/>
        </w:tc>
        <w:tc>
          <w:tcPr>
            <w:tcW w:w="3857" w:type="dxa"/>
          </w:tcPr>
          <w:p w14:paraId="446457DC" w14:textId="77777777" w:rsidR="009C2267" w:rsidRPr="00887060" w:rsidRDefault="009C2267"/>
        </w:tc>
        <w:tc>
          <w:tcPr>
            <w:tcW w:w="3832" w:type="dxa"/>
          </w:tcPr>
          <w:p w14:paraId="588B72C1" w14:textId="77777777" w:rsidR="009C2267" w:rsidRPr="00887060" w:rsidRDefault="009C2267"/>
        </w:tc>
      </w:tr>
      <w:tr w:rsidR="009C2267" w14:paraId="3BF7279F" w14:textId="77777777" w:rsidTr="00691F72">
        <w:tc>
          <w:tcPr>
            <w:tcW w:w="1555" w:type="dxa"/>
            <w:tcBorders>
              <w:top w:val="nil"/>
              <w:bottom w:val="nil"/>
            </w:tcBorders>
          </w:tcPr>
          <w:p w14:paraId="3517003C" w14:textId="77777777" w:rsidR="009C2267" w:rsidRPr="009C2267" w:rsidRDefault="009C2267">
            <w:pPr>
              <w:rPr>
                <w:b/>
              </w:rPr>
            </w:pPr>
          </w:p>
        </w:tc>
        <w:tc>
          <w:tcPr>
            <w:tcW w:w="1559" w:type="dxa"/>
          </w:tcPr>
          <w:p w14:paraId="4E70C3B4" w14:textId="1BB6F39F" w:rsidR="00685B6E" w:rsidRPr="00887060" w:rsidRDefault="00887060">
            <w:r>
              <w:t>2</w:t>
            </w:r>
            <w:r w:rsidR="00685B6E">
              <w:t>.</w:t>
            </w:r>
          </w:p>
        </w:tc>
        <w:tc>
          <w:tcPr>
            <w:tcW w:w="4643" w:type="dxa"/>
          </w:tcPr>
          <w:p w14:paraId="5710BC49" w14:textId="77777777" w:rsidR="009C2267" w:rsidRPr="00887060" w:rsidRDefault="009C2267"/>
        </w:tc>
        <w:tc>
          <w:tcPr>
            <w:tcW w:w="3857" w:type="dxa"/>
          </w:tcPr>
          <w:p w14:paraId="38142BF0" w14:textId="77777777" w:rsidR="009C2267" w:rsidRPr="00887060" w:rsidRDefault="009C2267"/>
        </w:tc>
        <w:tc>
          <w:tcPr>
            <w:tcW w:w="3832" w:type="dxa"/>
          </w:tcPr>
          <w:p w14:paraId="78E673D8" w14:textId="77777777" w:rsidR="009C2267" w:rsidRPr="00887060" w:rsidRDefault="009C2267"/>
        </w:tc>
      </w:tr>
      <w:tr w:rsidR="009C2267" w14:paraId="4074FCB5" w14:textId="77777777" w:rsidTr="00691F72">
        <w:tc>
          <w:tcPr>
            <w:tcW w:w="1555" w:type="dxa"/>
            <w:tcBorders>
              <w:top w:val="nil"/>
            </w:tcBorders>
          </w:tcPr>
          <w:p w14:paraId="13B7C5DF" w14:textId="77777777" w:rsidR="009C2267" w:rsidRPr="009C2267" w:rsidRDefault="009C2267">
            <w:pPr>
              <w:rPr>
                <w:b/>
              </w:rPr>
            </w:pPr>
          </w:p>
        </w:tc>
        <w:tc>
          <w:tcPr>
            <w:tcW w:w="1559" w:type="dxa"/>
          </w:tcPr>
          <w:p w14:paraId="0C2EBDF4" w14:textId="010696FB" w:rsidR="00685B6E" w:rsidRPr="00887060" w:rsidRDefault="00685B6E">
            <w:r>
              <w:t>3.</w:t>
            </w:r>
          </w:p>
        </w:tc>
        <w:tc>
          <w:tcPr>
            <w:tcW w:w="4643" w:type="dxa"/>
          </w:tcPr>
          <w:p w14:paraId="7839E71E" w14:textId="77777777" w:rsidR="009C2267" w:rsidRPr="00887060" w:rsidRDefault="009C2267"/>
        </w:tc>
        <w:tc>
          <w:tcPr>
            <w:tcW w:w="3857" w:type="dxa"/>
          </w:tcPr>
          <w:p w14:paraId="606473EA" w14:textId="77777777" w:rsidR="009C2267" w:rsidRPr="00887060" w:rsidRDefault="009C2267"/>
        </w:tc>
        <w:tc>
          <w:tcPr>
            <w:tcW w:w="3832" w:type="dxa"/>
          </w:tcPr>
          <w:p w14:paraId="08BFC854" w14:textId="77777777" w:rsidR="009C2267" w:rsidRPr="00887060" w:rsidRDefault="009C2267"/>
        </w:tc>
      </w:tr>
      <w:tr w:rsidR="009C2267" w14:paraId="5D6A6023" w14:textId="77777777" w:rsidTr="00691F72">
        <w:tc>
          <w:tcPr>
            <w:tcW w:w="1555" w:type="dxa"/>
            <w:tcBorders>
              <w:bottom w:val="nil"/>
            </w:tcBorders>
          </w:tcPr>
          <w:p w14:paraId="4087954E" w14:textId="13ED1411" w:rsidR="00887060" w:rsidRDefault="00887060" w:rsidP="00887060">
            <w:r>
              <w:t xml:space="preserve">Week 3: Leadership and </w:t>
            </w:r>
            <w:r w:rsidR="00691F72">
              <w:t xml:space="preserve">Management  </w:t>
            </w:r>
            <w:r w:rsidR="00ED62B4">
              <w:t>Definitions, Characteristics and P</w:t>
            </w:r>
            <w:r>
              <w:t>urpose</w:t>
            </w:r>
          </w:p>
          <w:p w14:paraId="630F7C73" w14:textId="6415FEB4" w:rsidR="009C2267" w:rsidRPr="00887060" w:rsidRDefault="00ED62B4" w:rsidP="00887060">
            <w:r>
              <w:lastRenderedPageBreak/>
              <w:t>Organisational C</w:t>
            </w:r>
            <w:r w:rsidR="00887060">
              <w:t>ulture</w:t>
            </w:r>
          </w:p>
        </w:tc>
        <w:tc>
          <w:tcPr>
            <w:tcW w:w="1559" w:type="dxa"/>
          </w:tcPr>
          <w:p w14:paraId="642639AB" w14:textId="3D249930" w:rsidR="009C2267" w:rsidRPr="00887060" w:rsidRDefault="00887060">
            <w:r>
              <w:lastRenderedPageBreak/>
              <w:t>1</w:t>
            </w:r>
            <w:r w:rsidR="00685B6E">
              <w:t>.</w:t>
            </w:r>
          </w:p>
        </w:tc>
        <w:tc>
          <w:tcPr>
            <w:tcW w:w="4643" w:type="dxa"/>
          </w:tcPr>
          <w:p w14:paraId="297F328F" w14:textId="77777777" w:rsidR="009C2267" w:rsidRPr="00887060" w:rsidRDefault="009C2267"/>
        </w:tc>
        <w:tc>
          <w:tcPr>
            <w:tcW w:w="3857" w:type="dxa"/>
          </w:tcPr>
          <w:p w14:paraId="0FC35ED6" w14:textId="77777777" w:rsidR="009C2267" w:rsidRPr="00887060" w:rsidRDefault="009C2267"/>
        </w:tc>
        <w:tc>
          <w:tcPr>
            <w:tcW w:w="3832" w:type="dxa"/>
          </w:tcPr>
          <w:p w14:paraId="5519E4C6" w14:textId="77777777" w:rsidR="009C2267" w:rsidRPr="00887060" w:rsidRDefault="009C2267"/>
        </w:tc>
      </w:tr>
      <w:tr w:rsidR="009C2267" w14:paraId="3162A9B0" w14:textId="77777777" w:rsidTr="00691F72">
        <w:tc>
          <w:tcPr>
            <w:tcW w:w="1555" w:type="dxa"/>
            <w:tcBorders>
              <w:top w:val="nil"/>
              <w:bottom w:val="nil"/>
            </w:tcBorders>
          </w:tcPr>
          <w:p w14:paraId="54F7013F" w14:textId="77777777" w:rsidR="009C2267" w:rsidRPr="00887060" w:rsidRDefault="009C2267"/>
        </w:tc>
        <w:tc>
          <w:tcPr>
            <w:tcW w:w="1559" w:type="dxa"/>
          </w:tcPr>
          <w:p w14:paraId="22F7A242" w14:textId="4015A42C" w:rsidR="00887060" w:rsidRPr="00887060" w:rsidRDefault="00887060">
            <w:r>
              <w:t>2</w:t>
            </w:r>
            <w:r w:rsidR="00685B6E">
              <w:t>.</w:t>
            </w:r>
          </w:p>
        </w:tc>
        <w:tc>
          <w:tcPr>
            <w:tcW w:w="4643" w:type="dxa"/>
          </w:tcPr>
          <w:p w14:paraId="111885B0" w14:textId="77777777" w:rsidR="009C2267" w:rsidRPr="00887060" w:rsidRDefault="009C2267"/>
        </w:tc>
        <w:tc>
          <w:tcPr>
            <w:tcW w:w="3857" w:type="dxa"/>
          </w:tcPr>
          <w:p w14:paraId="74CD5DE4" w14:textId="77777777" w:rsidR="009C2267" w:rsidRPr="00887060" w:rsidRDefault="009C2267"/>
        </w:tc>
        <w:tc>
          <w:tcPr>
            <w:tcW w:w="3832" w:type="dxa"/>
          </w:tcPr>
          <w:p w14:paraId="0597F36F" w14:textId="77777777" w:rsidR="009C2267" w:rsidRPr="00887060" w:rsidRDefault="009C2267"/>
        </w:tc>
      </w:tr>
      <w:tr w:rsidR="009C2267" w14:paraId="224D02D5" w14:textId="77777777" w:rsidTr="00691F72">
        <w:tc>
          <w:tcPr>
            <w:tcW w:w="1555" w:type="dxa"/>
            <w:tcBorders>
              <w:top w:val="nil"/>
            </w:tcBorders>
          </w:tcPr>
          <w:p w14:paraId="31149FE7" w14:textId="77777777" w:rsidR="009C2267" w:rsidRPr="00887060" w:rsidRDefault="009C2267"/>
        </w:tc>
        <w:tc>
          <w:tcPr>
            <w:tcW w:w="1559" w:type="dxa"/>
          </w:tcPr>
          <w:p w14:paraId="7F472805" w14:textId="19480EBE" w:rsidR="00887060" w:rsidRPr="00887060" w:rsidRDefault="00887060">
            <w:r>
              <w:t>3</w:t>
            </w:r>
            <w:r w:rsidR="00685B6E">
              <w:t>.</w:t>
            </w:r>
          </w:p>
        </w:tc>
        <w:tc>
          <w:tcPr>
            <w:tcW w:w="4643" w:type="dxa"/>
          </w:tcPr>
          <w:p w14:paraId="67D7567A" w14:textId="77777777" w:rsidR="009C2267" w:rsidRPr="00887060" w:rsidRDefault="009C2267"/>
        </w:tc>
        <w:tc>
          <w:tcPr>
            <w:tcW w:w="3857" w:type="dxa"/>
          </w:tcPr>
          <w:p w14:paraId="4B1D8087" w14:textId="77777777" w:rsidR="009C2267" w:rsidRPr="00887060" w:rsidRDefault="009C2267"/>
        </w:tc>
        <w:tc>
          <w:tcPr>
            <w:tcW w:w="3832" w:type="dxa"/>
          </w:tcPr>
          <w:p w14:paraId="45D89EB3" w14:textId="77777777" w:rsidR="009C2267" w:rsidRPr="00887060" w:rsidRDefault="009C2267"/>
        </w:tc>
      </w:tr>
      <w:tr w:rsidR="009C2267" w14:paraId="79FDAED0" w14:textId="77777777" w:rsidTr="00691F72">
        <w:tc>
          <w:tcPr>
            <w:tcW w:w="1555" w:type="dxa"/>
            <w:tcBorders>
              <w:bottom w:val="nil"/>
            </w:tcBorders>
          </w:tcPr>
          <w:p w14:paraId="7F727BFE" w14:textId="5BA025B8" w:rsidR="009C2267" w:rsidRPr="00887060" w:rsidRDefault="00887060">
            <w:r>
              <w:t xml:space="preserve">Week 4: </w:t>
            </w:r>
            <w:r w:rsidRPr="00887060">
              <w:t>Motivation and Reward</w:t>
            </w:r>
          </w:p>
        </w:tc>
        <w:tc>
          <w:tcPr>
            <w:tcW w:w="1559" w:type="dxa"/>
          </w:tcPr>
          <w:p w14:paraId="660BBE93" w14:textId="7C6A51EE" w:rsidR="009C2267" w:rsidRPr="00887060" w:rsidRDefault="00887060">
            <w:r>
              <w:t>1</w:t>
            </w:r>
            <w:r w:rsidR="00685B6E">
              <w:t>.</w:t>
            </w:r>
          </w:p>
        </w:tc>
        <w:tc>
          <w:tcPr>
            <w:tcW w:w="4643" w:type="dxa"/>
          </w:tcPr>
          <w:p w14:paraId="6B9AFE9E" w14:textId="77777777" w:rsidR="009C2267" w:rsidRPr="00887060" w:rsidRDefault="009C2267"/>
        </w:tc>
        <w:tc>
          <w:tcPr>
            <w:tcW w:w="3857" w:type="dxa"/>
          </w:tcPr>
          <w:p w14:paraId="3426DED9" w14:textId="77777777" w:rsidR="009C2267" w:rsidRPr="00887060" w:rsidRDefault="009C2267"/>
        </w:tc>
        <w:tc>
          <w:tcPr>
            <w:tcW w:w="3832" w:type="dxa"/>
          </w:tcPr>
          <w:p w14:paraId="523FF097" w14:textId="77777777" w:rsidR="009C2267" w:rsidRPr="00887060" w:rsidRDefault="009C2267"/>
        </w:tc>
      </w:tr>
      <w:tr w:rsidR="00887060" w14:paraId="14B7FCCA" w14:textId="77777777" w:rsidTr="00691F72">
        <w:tc>
          <w:tcPr>
            <w:tcW w:w="1555" w:type="dxa"/>
            <w:tcBorders>
              <w:top w:val="nil"/>
              <w:bottom w:val="nil"/>
            </w:tcBorders>
          </w:tcPr>
          <w:p w14:paraId="4700548D" w14:textId="77777777" w:rsidR="00887060" w:rsidRDefault="00887060"/>
        </w:tc>
        <w:tc>
          <w:tcPr>
            <w:tcW w:w="1559" w:type="dxa"/>
          </w:tcPr>
          <w:p w14:paraId="72B875C5" w14:textId="15D61F89" w:rsidR="00887060" w:rsidRDefault="00685B6E">
            <w:r>
              <w:t>2.</w:t>
            </w:r>
          </w:p>
        </w:tc>
        <w:tc>
          <w:tcPr>
            <w:tcW w:w="4643" w:type="dxa"/>
          </w:tcPr>
          <w:p w14:paraId="298AEA86" w14:textId="77777777" w:rsidR="00887060" w:rsidRPr="00887060" w:rsidRDefault="00887060"/>
        </w:tc>
        <w:tc>
          <w:tcPr>
            <w:tcW w:w="3857" w:type="dxa"/>
          </w:tcPr>
          <w:p w14:paraId="5153D625" w14:textId="77777777" w:rsidR="00887060" w:rsidRPr="00887060" w:rsidRDefault="00887060"/>
        </w:tc>
        <w:tc>
          <w:tcPr>
            <w:tcW w:w="3832" w:type="dxa"/>
          </w:tcPr>
          <w:p w14:paraId="184B1D84" w14:textId="77777777" w:rsidR="00887060" w:rsidRPr="00887060" w:rsidRDefault="00887060"/>
        </w:tc>
      </w:tr>
      <w:tr w:rsidR="00887060" w14:paraId="6CD62DC3" w14:textId="77777777" w:rsidTr="00691F72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11DBE133" w14:textId="77777777" w:rsidR="00887060" w:rsidRDefault="00887060"/>
        </w:tc>
        <w:tc>
          <w:tcPr>
            <w:tcW w:w="1559" w:type="dxa"/>
          </w:tcPr>
          <w:p w14:paraId="3B5B27BC" w14:textId="528478DA" w:rsidR="00887060" w:rsidRDefault="00685B6E">
            <w:r>
              <w:t>3.</w:t>
            </w:r>
          </w:p>
        </w:tc>
        <w:tc>
          <w:tcPr>
            <w:tcW w:w="4643" w:type="dxa"/>
          </w:tcPr>
          <w:p w14:paraId="331038B4" w14:textId="77777777" w:rsidR="00887060" w:rsidRPr="00887060" w:rsidRDefault="00887060"/>
        </w:tc>
        <w:tc>
          <w:tcPr>
            <w:tcW w:w="3857" w:type="dxa"/>
          </w:tcPr>
          <w:p w14:paraId="105C3054" w14:textId="77777777" w:rsidR="00887060" w:rsidRPr="00887060" w:rsidRDefault="00887060"/>
        </w:tc>
        <w:tc>
          <w:tcPr>
            <w:tcW w:w="3832" w:type="dxa"/>
          </w:tcPr>
          <w:p w14:paraId="3BB6BF50" w14:textId="77777777" w:rsidR="00887060" w:rsidRPr="00887060" w:rsidRDefault="00887060"/>
        </w:tc>
      </w:tr>
      <w:tr w:rsidR="00887060" w14:paraId="3DBC7C1D" w14:textId="77777777" w:rsidTr="00691F72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34A443B4" w14:textId="26DD6F58" w:rsidR="006701D5" w:rsidRDefault="00887060" w:rsidP="006701D5">
            <w:r>
              <w:t xml:space="preserve">Week 5: </w:t>
            </w:r>
            <w:r w:rsidR="00ED62B4">
              <w:t>Power, Influence and Conflict in the W</w:t>
            </w:r>
            <w:r w:rsidR="006701D5">
              <w:t>orkplace.</w:t>
            </w:r>
          </w:p>
          <w:p w14:paraId="508DD3F8" w14:textId="3D3CC2D5" w:rsidR="00887060" w:rsidRDefault="00ED62B4" w:rsidP="006701D5">
            <w:r>
              <w:t>Approaches to Employee R</w:t>
            </w:r>
            <w:r w:rsidR="006701D5">
              <w:t>elations and Engagement</w:t>
            </w:r>
          </w:p>
        </w:tc>
        <w:tc>
          <w:tcPr>
            <w:tcW w:w="1559" w:type="dxa"/>
          </w:tcPr>
          <w:p w14:paraId="6C09BD83" w14:textId="3F1D11DF" w:rsidR="00887060" w:rsidRDefault="006701D5">
            <w:r>
              <w:t>1</w:t>
            </w:r>
            <w:r w:rsidR="00685B6E">
              <w:t>.</w:t>
            </w:r>
          </w:p>
        </w:tc>
        <w:tc>
          <w:tcPr>
            <w:tcW w:w="4643" w:type="dxa"/>
          </w:tcPr>
          <w:p w14:paraId="4CB8446C" w14:textId="77777777" w:rsidR="00887060" w:rsidRPr="00887060" w:rsidRDefault="00887060"/>
        </w:tc>
        <w:tc>
          <w:tcPr>
            <w:tcW w:w="3857" w:type="dxa"/>
          </w:tcPr>
          <w:p w14:paraId="5425CA8F" w14:textId="77777777" w:rsidR="00887060" w:rsidRPr="00887060" w:rsidRDefault="00887060"/>
        </w:tc>
        <w:tc>
          <w:tcPr>
            <w:tcW w:w="3832" w:type="dxa"/>
          </w:tcPr>
          <w:p w14:paraId="48D8BC4C" w14:textId="77777777" w:rsidR="00887060" w:rsidRPr="00887060" w:rsidRDefault="00887060"/>
        </w:tc>
      </w:tr>
      <w:tr w:rsidR="00887060" w14:paraId="412B4DE2" w14:textId="77777777" w:rsidTr="00691F72">
        <w:tc>
          <w:tcPr>
            <w:tcW w:w="1555" w:type="dxa"/>
            <w:tcBorders>
              <w:top w:val="nil"/>
              <w:bottom w:val="nil"/>
            </w:tcBorders>
          </w:tcPr>
          <w:p w14:paraId="19AC457E" w14:textId="77777777" w:rsidR="00887060" w:rsidRDefault="00887060"/>
        </w:tc>
        <w:tc>
          <w:tcPr>
            <w:tcW w:w="1559" w:type="dxa"/>
          </w:tcPr>
          <w:p w14:paraId="00F2C2A7" w14:textId="59436736" w:rsidR="006701D5" w:rsidRDefault="006701D5">
            <w:r>
              <w:t>2</w:t>
            </w:r>
            <w:r w:rsidR="00685B6E">
              <w:t>.</w:t>
            </w:r>
          </w:p>
        </w:tc>
        <w:tc>
          <w:tcPr>
            <w:tcW w:w="4643" w:type="dxa"/>
          </w:tcPr>
          <w:p w14:paraId="7C2225E7" w14:textId="77777777" w:rsidR="00887060" w:rsidRPr="00887060" w:rsidRDefault="00887060"/>
        </w:tc>
        <w:tc>
          <w:tcPr>
            <w:tcW w:w="3857" w:type="dxa"/>
          </w:tcPr>
          <w:p w14:paraId="451519B0" w14:textId="77777777" w:rsidR="00887060" w:rsidRPr="00887060" w:rsidRDefault="00887060"/>
        </w:tc>
        <w:tc>
          <w:tcPr>
            <w:tcW w:w="3832" w:type="dxa"/>
          </w:tcPr>
          <w:p w14:paraId="5587433D" w14:textId="77777777" w:rsidR="00887060" w:rsidRPr="00887060" w:rsidRDefault="00887060"/>
        </w:tc>
      </w:tr>
      <w:tr w:rsidR="00887060" w14:paraId="6234CA7F" w14:textId="77777777" w:rsidTr="00691F72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28B17077" w14:textId="77777777" w:rsidR="00887060" w:rsidRDefault="00887060"/>
        </w:tc>
        <w:tc>
          <w:tcPr>
            <w:tcW w:w="1559" w:type="dxa"/>
          </w:tcPr>
          <w:p w14:paraId="3A344AFD" w14:textId="1BDB5730" w:rsidR="006701D5" w:rsidRDefault="00685B6E">
            <w:r>
              <w:t>3.</w:t>
            </w:r>
          </w:p>
        </w:tc>
        <w:tc>
          <w:tcPr>
            <w:tcW w:w="4643" w:type="dxa"/>
          </w:tcPr>
          <w:p w14:paraId="032DA9E0" w14:textId="77777777" w:rsidR="00887060" w:rsidRPr="00887060" w:rsidRDefault="00887060"/>
        </w:tc>
        <w:tc>
          <w:tcPr>
            <w:tcW w:w="3857" w:type="dxa"/>
          </w:tcPr>
          <w:p w14:paraId="09DAA150" w14:textId="77777777" w:rsidR="00887060" w:rsidRPr="00887060" w:rsidRDefault="00887060"/>
        </w:tc>
        <w:tc>
          <w:tcPr>
            <w:tcW w:w="3832" w:type="dxa"/>
          </w:tcPr>
          <w:p w14:paraId="236B309D" w14:textId="77777777" w:rsidR="00887060" w:rsidRPr="00887060" w:rsidRDefault="00887060"/>
        </w:tc>
      </w:tr>
      <w:tr w:rsidR="00887060" w14:paraId="782AE367" w14:textId="77777777" w:rsidTr="00691F72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E066A2C" w14:textId="609B854B" w:rsidR="006701D5" w:rsidRDefault="00ED62B4" w:rsidP="006701D5">
            <w:r>
              <w:t>Week 6: Leading and M</w:t>
            </w:r>
            <w:r w:rsidR="00BE411D">
              <w:t xml:space="preserve">anaging </w:t>
            </w:r>
            <w:r>
              <w:t>C</w:t>
            </w:r>
            <w:r w:rsidR="006701D5">
              <w:t>hange</w:t>
            </w:r>
          </w:p>
          <w:p w14:paraId="17CDCF8B" w14:textId="6DA44699" w:rsidR="00887060" w:rsidRDefault="00ED62B4" w:rsidP="006701D5">
            <w:r>
              <w:t>Communication, Influence Perception and N</w:t>
            </w:r>
            <w:r w:rsidR="006701D5">
              <w:t>egotiation in change</w:t>
            </w:r>
          </w:p>
        </w:tc>
        <w:tc>
          <w:tcPr>
            <w:tcW w:w="1559" w:type="dxa"/>
          </w:tcPr>
          <w:p w14:paraId="4D9FD678" w14:textId="48AC9079" w:rsidR="00887060" w:rsidRDefault="006701D5">
            <w:r>
              <w:t>1</w:t>
            </w:r>
            <w:r w:rsidR="00685B6E">
              <w:t>.</w:t>
            </w:r>
          </w:p>
        </w:tc>
        <w:tc>
          <w:tcPr>
            <w:tcW w:w="4643" w:type="dxa"/>
          </w:tcPr>
          <w:p w14:paraId="07F3A4AC" w14:textId="77777777" w:rsidR="00887060" w:rsidRPr="00887060" w:rsidRDefault="00887060"/>
        </w:tc>
        <w:tc>
          <w:tcPr>
            <w:tcW w:w="3857" w:type="dxa"/>
          </w:tcPr>
          <w:p w14:paraId="2900FD41" w14:textId="77777777" w:rsidR="00887060" w:rsidRPr="00887060" w:rsidRDefault="00887060"/>
        </w:tc>
        <w:tc>
          <w:tcPr>
            <w:tcW w:w="3832" w:type="dxa"/>
          </w:tcPr>
          <w:p w14:paraId="260064E1" w14:textId="77777777" w:rsidR="00887060" w:rsidRPr="00887060" w:rsidRDefault="00887060"/>
        </w:tc>
      </w:tr>
      <w:tr w:rsidR="00887060" w14:paraId="111DD42C" w14:textId="77777777" w:rsidTr="00691F72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0DB9A676" w14:textId="77777777" w:rsidR="00887060" w:rsidRDefault="00887060"/>
        </w:tc>
        <w:tc>
          <w:tcPr>
            <w:tcW w:w="1559" w:type="dxa"/>
          </w:tcPr>
          <w:p w14:paraId="2633C493" w14:textId="1F2F491A" w:rsidR="00887060" w:rsidRDefault="006701D5">
            <w:r>
              <w:t>2</w:t>
            </w:r>
            <w:r w:rsidR="00685B6E">
              <w:t>.</w:t>
            </w:r>
          </w:p>
        </w:tc>
        <w:tc>
          <w:tcPr>
            <w:tcW w:w="4643" w:type="dxa"/>
          </w:tcPr>
          <w:p w14:paraId="2B090EB9" w14:textId="77777777" w:rsidR="00887060" w:rsidRPr="00887060" w:rsidRDefault="00887060"/>
        </w:tc>
        <w:tc>
          <w:tcPr>
            <w:tcW w:w="3857" w:type="dxa"/>
          </w:tcPr>
          <w:p w14:paraId="1586A873" w14:textId="77777777" w:rsidR="00887060" w:rsidRPr="00887060" w:rsidRDefault="00887060"/>
        </w:tc>
        <w:tc>
          <w:tcPr>
            <w:tcW w:w="3832" w:type="dxa"/>
          </w:tcPr>
          <w:p w14:paraId="69F90410" w14:textId="77777777" w:rsidR="00887060" w:rsidRPr="00887060" w:rsidRDefault="00887060"/>
        </w:tc>
      </w:tr>
      <w:tr w:rsidR="00887060" w14:paraId="4BBE7507" w14:textId="77777777" w:rsidTr="00691F72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692EDA5E" w14:textId="77777777" w:rsidR="00887060" w:rsidRDefault="00887060"/>
        </w:tc>
        <w:tc>
          <w:tcPr>
            <w:tcW w:w="1559" w:type="dxa"/>
          </w:tcPr>
          <w:p w14:paraId="457C3C23" w14:textId="085BF220" w:rsidR="00887060" w:rsidRDefault="00685B6E">
            <w:r>
              <w:t>3.</w:t>
            </w:r>
          </w:p>
        </w:tc>
        <w:tc>
          <w:tcPr>
            <w:tcW w:w="4643" w:type="dxa"/>
          </w:tcPr>
          <w:p w14:paraId="4A1BEB72" w14:textId="77777777" w:rsidR="00887060" w:rsidRPr="00887060" w:rsidRDefault="00887060"/>
        </w:tc>
        <w:tc>
          <w:tcPr>
            <w:tcW w:w="3857" w:type="dxa"/>
          </w:tcPr>
          <w:p w14:paraId="2C24615D" w14:textId="77777777" w:rsidR="00887060" w:rsidRPr="00887060" w:rsidRDefault="00887060"/>
        </w:tc>
        <w:tc>
          <w:tcPr>
            <w:tcW w:w="3832" w:type="dxa"/>
          </w:tcPr>
          <w:p w14:paraId="0AB7E450" w14:textId="77777777" w:rsidR="00887060" w:rsidRPr="00887060" w:rsidRDefault="00887060"/>
        </w:tc>
      </w:tr>
      <w:tr w:rsidR="00887060" w14:paraId="6633655D" w14:textId="77777777" w:rsidTr="00691F72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25D7D449" w14:textId="663ABE92" w:rsidR="00887060" w:rsidRDefault="006701D5">
            <w:r>
              <w:t xml:space="preserve">Week 7: </w:t>
            </w:r>
            <w:r w:rsidR="00685B6E" w:rsidRPr="00685B6E">
              <w:t>Teams and Groups</w:t>
            </w:r>
          </w:p>
        </w:tc>
        <w:tc>
          <w:tcPr>
            <w:tcW w:w="1559" w:type="dxa"/>
          </w:tcPr>
          <w:p w14:paraId="63F7BE06" w14:textId="4A6479CF" w:rsidR="00887060" w:rsidRDefault="00685B6E">
            <w:r>
              <w:t>1.</w:t>
            </w:r>
          </w:p>
        </w:tc>
        <w:tc>
          <w:tcPr>
            <w:tcW w:w="4643" w:type="dxa"/>
          </w:tcPr>
          <w:p w14:paraId="3241CD4A" w14:textId="77777777" w:rsidR="00887060" w:rsidRPr="00887060" w:rsidRDefault="00887060"/>
        </w:tc>
        <w:tc>
          <w:tcPr>
            <w:tcW w:w="3857" w:type="dxa"/>
          </w:tcPr>
          <w:p w14:paraId="216D52F2" w14:textId="77777777" w:rsidR="00887060" w:rsidRPr="00887060" w:rsidRDefault="00887060"/>
        </w:tc>
        <w:tc>
          <w:tcPr>
            <w:tcW w:w="3832" w:type="dxa"/>
          </w:tcPr>
          <w:p w14:paraId="7A13D731" w14:textId="77777777" w:rsidR="00887060" w:rsidRPr="00887060" w:rsidRDefault="00887060"/>
        </w:tc>
      </w:tr>
      <w:tr w:rsidR="00887060" w14:paraId="479EC75C" w14:textId="77777777" w:rsidTr="00691F72">
        <w:tc>
          <w:tcPr>
            <w:tcW w:w="1555" w:type="dxa"/>
            <w:tcBorders>
              <w:top w:val="nil"/>
              <w:bottom w:val="nil"/>
            </w:tcBorders>
          </w:tcPr>
          <w:p w14:paraId="2B08B9C0" w14:textId="77777777" w:rsidR="00887060" w:rsidRDefault="00887060"/>
        </w:tc>
        <w:tc>
          <w:tcPr>
            <w:tcW w:w="1559" w:type="dxa"/>
          </w:tcPr>
          <w:p w14:paraId="08CACFCC" w14:textId="0BA1DF48" w:rsidR="00887060" w:rsidRDefault="00685B6E">
            <w:r>
              <w:t>2.</w:t>
            </w:r>
          </w:p>
        </w:tc>
        <w:tc>
          <w:tcPr>
            <w:tcW w:w="4643" w:type="dxa"/>
          </w:tcPr>
          <w:p w14:paraId="67927ECD" w14:textId="77777777" w:rsidR="00887060" w:rsidRPr="00887060" w:rsidRDefault="00887060"/>
        </w:tc>
        <w:tc>
          <w:tcPr>
            <w:tcW w:w="3857" w:type="dxa"/>
          </w:tcPr>
          <w:p w14:paraId="7A17796D" w14:textId="77777777" w:rsidR="00887060" w:rsidRPr="00887060" w:rsidRDefault="00887060"/>
        </w:tc>
        <w:tc>
          <w:tcPr>
            <w:tcW w:w="3832" w:type="dxa"/>
          </w:tcPr>
          <w:p w14:paraId="719A4D92" w14:textId="77777777" w:rsidR="00887060" w:rsidRPr="00887060" w:rsidRDefault="00887060"/>
        </w:tc>
      </w:tr>
      <w:tr w:rsidR="00887060" w14:paraId="23C7EBFD" w14:textId="77777777" w:rsidTr="00691F72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35BE03E7" w14:textId="77777777" w:rsidR="00887060" w:rsidRDefault="00887060"/>
        </w:tc>
        <w:tc>
          <w:tcPr>
            <w:tcW w:w="1559" w:type="dxa"/>
          </w:tcPr>
          <w:p w14:paraId="55A875BB" w14:textId="5BFF81E8" w:rsidR="00887060" w:rsidRDefault="00685B6E">
            <w:r>
              <w:t>3.</w:t>
            </w:r>
          </w:p>
        </w:tc>
        <w:tc>
          <w:tcPr>
            <w:tcW w:w="4643" w:type="dxa"/>
          </w:tcPr>
          <w:p w14:paraId="3AB96558" w14:textId="77777777" w:rsidR="00887060" w:rsidRPr="00887060" w:rsidRDefault="00887060"/>
        </w:tc>
        <w:tc>
          <w:tcPr>
            <w:tcW w:w="3857" w:type="dxa"/>
          </w:tcPr>
          <w:p w14:paraId="7571B5B6" w14:textId="77777777" w:rsidR="00887060" w:rsidRPr="00887060" w:rsidRDefault="00887060"/>
        </w:tc>
        <w:tc>
          <w:tcPr>
            <w:tcW w:w="3832" w:type="dxa"/>
          </w:tcPr>
          <w:p w14:paraId="2654F1AB" w14:textId="77777777" w:rsidR="00887060" w:rsidRPr="00887060" w:rsidRDefault="00887060"/>
        </w:tc>
      </w:tr>
      <w:tr w:rsidR="00887060" w14:paraId="42051CD8" w14:textId="77777777" w:rsidTr="00691F72"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14:paraId="00434C0C" w14:textId="77FECDB3" w:rsidR="00685B6E" w:rsidRDefault="00ED62B4" w:rsidP="00685B6E">
            <w:r>
              <w:lastRenderedPageBreak/>
              <w:t>Week 8: Recruitment S</w:t>
            </w:r>
            <w:r w:rsidR="00685B6E">
              <w:t xml:space="preserve">election </w:t>
            </w:r>
          </w:p>
          <w:p w14:paraId="40A63E89" w14:textId="5B69B0D2" w:rsidR="00887060" w:rsidRDefault="00ED62B4" w:rsidP="00685B6E">
            <w:r>
              <w:t>Performance M</w:t>
            </w:r>
            <w:r w:rsidR="00685B6E">
              <w:t>anagement</w:t>
            </w:r>
          </w:p>
        </w:tc>
        <w:tc>
          <w:tcPr>
            <w:tcW w:w="1559" w:type="dxa"/>
          </w:tcPr>
          <w:p w14:paraId="44B9E729" w14:textId="42DAFB3A" w:rsidR="00887060" w:rsidRDefault="00685B6E">
            <w:r>
              <w:t>1.</w:t>
            </w:r>
          </w:p>
        </w:tc>
        <w:tc>
          <w:tcPr>
            <w:tcW w:w="4643" w:type="dxa"/>
          </w:tcPr>
          <w:p w14:paraId="2AE5DE1F" w14:textId="77777777" w:rsidR="00887060" w:rsidRPr="00887060" w:rsidRDefault="00887060"/>
        </w:tc>
        <w:tc>
          <w:tcPr>
            <w:tcW w:w="3857" w:type="dxa"/>
          </w:tcPr>
          <w:p w14:paraId="4F871703" w14:textId="77777777" w:rsidR="00887060" w:rsidRPr="00887060" w:rsidRDefault="00887060"/>
        </w:tc>
        <w:tc>
          <w:tcPr>
            <w:tcW w:w="3832" w:type="dxa"/>
          </w:tcPr>
          <w:p w14:paraId="0C8AC06F" w14:textId="77777777" w:rsidR="00887060" w:rsidRPr="00887060" w:rsidRDefault="00887060"/>
        </w:tc>
      </w:tr>
      <w:tr w:rsidR="00887060" w14:paraId="095DBCCE" w14:textId="77777777" w:rsidTr="00691F72">
        <w:tc>
          <w:tcPr>
            <w:tcW w:w="1555" w:type="dxa"/>
            <w:tcBorders>
              <w:top w:val="nil"/>
              <w:bottom w:val="nil"/>
            </w:tcBorders>
          </w:tcPr>
          <w:p w14:paraId="212847C9" w14:textId="77777777" w:rsidR="00887060" w:rsidRDefault="00887060"/>
        </w:tc>
        <w:tc>
          <w:tcPr>
            <w:tcW w:w="1559" w:type="dxa"/>
          </w:tcPr>
          <w:p w14:paraId="2156B8FF" w14:textId="0B93FC21" w:rsidR="00887060" w:rsidRDefault="00685B6E">
            <w:r>
              <w:t>2.</w:t>
            </w:r>
          </w:p>
        </w:tc>
        <w:tc>
          <w:tcPr>
            <w:tcW w:w="4643" w:type="dxa"/>
          </w:tcPr>
          <w:p w14:paraId="1703D359" w14:textId="77777777" w:rsidR="00887060" w:rsidRPr="00887060" w:rsidRDefault="00887060"/>
        </w:tc>
        <w:tc>
          <w:tcPr>
            <w:tcW w:w="3857" w:type="dxa"/>
          </w:tcPr>
          <w:p w14:paraId="08CFC677" w14:textId="77777777" w:rsidR="00887060" w:rsidRPr="00887060" w:rsidRDefault="00887060"/>
        </w:tc>
        <w:tc>
          <w:tcPr>
            <w:tcW w:w="3832" w:type="dxa"/>
          </w:tcPr>
          <w:p w14:paraId="25FD817F" w14:textId="77777777" w:rsidR="00887060" w:rsidRPr="00887060" w:rsidRDefault="00887060"/>
        </w:tc>
      </w:tr>
      <w:tr w:rsidR="00887060" w14:paraId="61B8DFCD" w14:textId="77777777" w:rsidTr="00691F72"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14:paraId="3FAE212D" w14:textId="77777777" w:rsidR="00887060" w:rsidRDefault="00887060"/>
        </w:tc>
        <w:tc>
          <w:tcPr>
            <w:tcW w:w="1559" w:type="dxa"/>
          </w:tcPr>
          <w:p w14:paraId="163B8382" w14:textId="6E926DC0" w:rsidR="00887060" w:rsidRDefault="00685B6E">
            <w:r>
              <w:t>3.</w:t>
            </w:r>
          </w:p>
        </w:tc>
        <w:tc>
          <w:tcPr>
            <w:tcW w:w="4643" w:type="dxa"/>
          </w:tcPr>
          <w:p w14:paraId="0430C2A2" w14:textId="77777777" w:rsidR="00887060" w:rsidRPr="00887060" w:rsidRDefault="00887060"/>
        </w:tc>
        <w:tc>
          <w:tcPr>
            <w:tcW w:w="3857" w:type="dxa"/>
          </w:tcPr>
          <w:p w14:paraId="5DA7815D" w14:textId="77777777" w:rsidR="00887060" w:rsidRPr="00887060" w:rsidRDefault="00887060"/>
        </w:tc>
        <w:tc>
          <w:tcPr>
            <w:tcW w:w="3832" w:type="dxa"/>
          </w:tcPr>
          <w:p w14:paraId="7E1AB5AE" w14:textId="77777777" w:rsidR="00887060" w:rsidRPr="00887060" w:rsidRDefault="00887060"/>
        </w:tc>
      </w:tr>
      <w:tr w:rsidR="00887060" w14:paraId="022465E8" w14:textId="77777777" w:rsidTr="00691F72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437AD61" w14:textId="77777777" w:rsidR="00685B6E" w:rsidRDefault="00685B6E" w:rsidP="00685B6E">
            <w:r>
              <w:t>Week 9: Learning and Development</w:t>
            </w:r>
          </w:p>
          <w:p w14:paraId="134040FC" w14:textId="26B33E82" w:rsidR="00887060" w:rsidRDefault="00ED62B4" w:rsidP="00685B6E">
            <w:r>
              <w:t>Coaching and M</w:t>
            </w:r>
            <w:r w:rsidR="00685B6E">
              <w:t>entoring</w:t>
            </w:r>
          </w:p>
        </w:tc>
        <w:tc>
          <w:tcPr>
            <w:tcW w:w="1559" w:type="dxa"/>
          </w:tcPr>
          <w:p w14:paraId="2309BC92" w14:textId="597CC415" w:rsidR="00887060" w:rsidRDefault="00685B6E">
            <w:r>
              <w:t>1.</w:t>
            </w:r>
          </w:p>
        </w:tc>
        <w:tc>
          <w:tcPr>
            <w:tcW w:w="4643" w:type="dxa"/>
          </w:tcPr>
          <w:p w14:paraId="4793E948" w14:textId="77777777" w:rsidR="00887060" w:rsidRPr="00887060" w:rsidRDefault="00887060"/>
        </w:tc>
        <w:tc>
          <w:tcPr>
            <w:tcW w:w="3857" w:type="dxa"/>
          </w:tcPr>
          <w:p w14:paraId="10694A7F" w14:textId="77777777" w:rsidR="00887060" w:rsidRPr="00887060" w:rsidRDefault="00887060"/>
        </w:tc>
        <w:tc>
          <w:tcPr>
            <w:tcW w:w="3832" w:type="dxa"/>
          </w:tcPr>
          <w:p w14:paraId="325BADB9" w14:textId="77777777" w:rsidR="00887060" w:rsidRPr="00887060" w:rsidRDefault="00887060"/>
        </w:tc>
      </w:tr>
      <w:tr w:rsidR="00685B6E" w14:paraId="1832B1ED" w14:textId="77777777" w:rsidTr="00691F72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1110F08" w14:textId="77777777" w:rsidR="00685B6E" w:rsidRDefault="00685B6E" w:rsidP="00685B6E"/>
        </w:tc>
        <w:tc>
          <w:tcPr>
            <w:tcW w:w="1559" w:type="dxa"/>
          </w:tcPr>
          <w:p w14:paraId="367AAC7A" w14:textId="6EE7AC6E" w:rsidR="00685B6E" w:rsidRDefault="00685B6E">
            <w:r>
              <w:t>2.</w:t>
            </w:r>
          </w:p>
        </w:tc>
        <w:tc>
          <w:tcPr>
            <w:tcW w:w="4643" w:type="dxa"/>
          </w:tcPr>
          <w:p w14:paraId="1B37A6DB" w14:textId="77777777" w:rsidR="00685B6E" w:rsidRPr="00887060" w:rsidRDefault="00685B6E"/>
        </w:tc>
        <w:tc>
          <w:tcPr>
            <w:tcW w:w="3857" w:type="dxa"/>
          </w:tcPr>
          <w:p w14:paraId="4108CD91" w14:textId="77777777" w:rsidR="00685B6E" w:rsidRPr="00887060" w:rsidRDefault="00685B6E"/>
        </w:tc>
        <w:tc>
          <w:tcPr>
            <w:tcW w:w="3832" w:type="dxa"/>
          </w:tcPr>
          <w:p w14:paraId="09C2FB63" w14:textId="77777777" w:rsidR="00685B6E" w:rsidRPr="00887060" w:rsidRDefault="00685B6E"/>
        </w:tc>
      </w:tr>
      <w:tr w:rsidR="00685B6E" w14:paraId="7CF837AC" w14:textId="77777777" w:rsidTr="00691F72">
        <w:tc>
          <w:tcPr>
            <w:tcW w:w="1555" w:type="dxa"/>
            <w:tcBorders>
              <w:top w:val="single" w:sz="4" w:space="0" w:color="auto"/>
            </w:tcBorders>
          </w:tcPr>
          <w:p w14:paraId="4FE32E3F" w14:textId="77777777" w:rsidR="00685B6E" w:rsidRDefault="00685B6E" w:rsidP="00685B6E"/>
        </w:tc>
        <w:tc>
          <w:tcPr>
            <w:tcW w:w="1559" w:type="dxa"/>
          </w:tcPr>
          <w:p w14:paraId="5972181A" w14:textId="46837B79" w:rsidR="00685B6E" w:rsidRDefault="00685B6E">
            <w:r>
              <w:t>3.</w:t>
            </w:r>
          </w:p>
        </w:tc>
        <w:tc>
          <w:tcPr>
            <w:tcW w:w="4643" w:type="dxa"/>
          </w:tcPr>
          <w:p w14:paraId="091388E5" w14:textId="77777777" w:rsidR="00685B6E" w:rsidRPr="00887060" w:rsidRDefault="00685B6E"/>
        </w:tc>
        <w:tc>
          <w:tcPr>
            <w:tcW w:w="3857" w:type="dxa"/>
          </w:tcPr>
          <w:p w14:paraId="4D777ECD" w14:textId="77777777" w:rsidR="00685B6E" w:rsidRPr="00887060" w:rsidRDefault="00685B6E"/>
        </w:tc>
        <w:tc>
          <w:tcPr>
            <w:tcW w:w="3832" w:type="dxa"/>
          </w:tcPr>
          <w:p w14:paraId="7C484E7E" w14:textId="77777777" w:rsidR="00685B6E" w:rsidRPr="00887060" w:rsidRDefault="00685B6E"/>
        </w:tc>
      </w:tr>
    </w:tbl>
    <w:p w14:paraId="10929569" w14:textId="77777777" w:rsidR="00870F48" w:rsidRDefault="00870F48">
      <w:pPr>
        <w:rPr>
          <w:b/>
          <w:sz w:val="28"/>
          <w:szCs w:val="28"/>
        </w:rPr>
      </w:pPr>
    </w:p>
    <w:p w14:paraId="20BEA709" w14:textId="77777777" w:rsidR="00870F48" w:rsidRPr="00870F48" w:rsidRDefault="00870F48">
      <w:pPr>
        <w:rPr>
          <w:b/>
          <w:sz w:val="28"/>
          <w:szCs w:val="28"/>
        </w:rPr>
      </w:pPr>
    </w:p>
    <w:p w14:paraId="6B79EA0E" w14:textId="77777777" w:rsidR="009D5407" w:rsidRDefault="009D5407"/>
    <w:sectPr w:rsidR="009D5407" w:rsidSect="00887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07"/>
    <w:rsid w:val="00064EAA"/>
    <w:rsid w:val="000979F8"/>
    <w:rsid w:val="00196AE7"/>
    <w:rsid w:val="001E3C60"/>
    <w:rsid w:val="002A5C31"/>
    <w:rsid w:val="00334A15"/>
    <w:rsid w:val="003843ED"/>
    <w:rsid w:val="003F6EA7"/>
    <w:rsid w:val="006701D5"/>
    <w:rsid w:val="00685B6E"/>
    <w:rsid w:val="00691F72"/>
    <w:rsid w:val="0078020D"/>
    <w:rsid w:val="00781EB6"/>
    <w:rsid w:val="008236AC"/>
    <w:rsid w:val="008367AA"/>
    <w:rsid w:val="00870F48"/>
    <w:rsid w:val="00887060"/>
    <w:rsid w:val="009C2267"/>
    <w:rsid w:val="009D5407"/>
    <w:rsid w:val="00BE411D"/>
    <w:rsid w:val="00D7481F"/>
    <w:rsid w:val="00E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0229"/>
  <w15:chartTrackingRefBased/>
  <w15:docId w15:val="{EC9AAD85-E78C-4A59-BDB3-4E3270C2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1f2c05-874a-4cd9-8487-28500c92073a">
      <UserInfo>
        <DisplayName>Sa'Adatu Mai-Bornu (student)</DisplayName>
        <AccountId>8737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1F5C331C35D4C8DC202295DB34ED8" ma:contentTypeVersion="11" ma:contentTypeDescription="Create a new document." ma:contentTypeScope="" ma:versionID="9540cdfd58a00b30c5b55575157922c6">
  <xsd:schema xmlns:xsd="http://www.w3.org/2001/XMLSchema" xmlns:xs="http://www.w3.org/2001/XMLSchema" xmlns:p="http://schemas.microsoft.com/office/2006/metadata/properties" xmlns:ns2="b1add710-4b25-4d5a-8ea9-4992375b630f" xmlns:ns3="d91f2c05-874a-4cd9-8487-28500c92073a" targetNamespace="http://schemas.microsoft.com/office/2006/metadata/properties" ma:root="true" ma:fieldsID="bd548e9f81ba70439b85f768448b67ea" ns2:_="" ns3:_="">
    <xsd:import namespace="b1add710-4b25-4d5a-8ea9-4992375b630f"/>
    <xsd:import namespace="d91f2c05-874a-4cd9-8487-28500c920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d710-4b25-4d5a-8ea9-4992375b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f2c05-874a-4cd9-8487-28500c920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A40DA-A2D2-404C-B5FB-BFA5042E4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CD089-80AD-44E7-A483-1A8B38467C4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1add710-4b25-4d5a-8ea9-4992375b630f"/>
    <ds:schemaRef ds:uri="d91f2c05-874a-4cd9-8487-28500c9207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986CA6-9D21-4428-A936-78C93454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dd710-4b25-4d5a-8ea9-4992375b630f"/>
    <ds:schemaRef ds:uri="d91f2c05-874a-4cd9-8487-28500c920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Brighton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Fowlie</dc:creator>
  <cp:keywords/>
  <dc:description/>
  <cp:lastModifiedBy>Julie Fowlie</cp:lastModifiedBy>
  <cp:revision>13</cp:revision>
  <dcterms:created xsi:type="dcterms:W3CDTF">2021-01-19T15:15:00Z</dcterms:created>
  <dcterms:modified xsi:type="dcterms:W3CDTF">2021-02-23T18:20:00Z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0x010100F7E1F5C331C35D4C8DC202295DB34ED8</vt:lpwstr>
  </property>
</Properties>
</file>